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A84F2" w14:textId="77777777" w:rsidR="002F385C" w:rsidRPr="002F385C" w:rsidRDefault="002F385C" w:rsidP="002F385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Social Media Policy for Kirton Lindsey and Scotter Surgery</w:t>
      </w:r>
    </w:p>
    <w:p w14:paraId="434B1413" w14:textId="77777777" w:rsidR="002F385C" w:rsidRPr="002F385C" w:rsidRDefault="002F385C" w:rsidP="002F385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Introduction:</w:t>
      </w: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Kirton Lindsey and Scotter Surgery recognizes the importance of effective communication through digital platforms, including our official website and social media channels. This </w:t>
      </w:r>
      <w:proofErr w:type="gramStart"/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Social Media Policy</w:t>
      </w:r>
      <w:proofErr w:type="gramEnd"/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outlines the guidelines and expectations for the use of these platforms by both staff and patients to maintain a positive and informative online environment.</w:t>
      </w:r>
    </w:p>
    <w:p w14:paraId="324E06C7" w14:textId="77777777" w:rsidR="002F385C" w:rsidRPr="002F385C" w:rsidRDefault="002F385C" w:rsidP="002F385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Official Website:</w:t>
      </w:r>
    </w:p>
    <w:p w14:paraId="7666CD04" w14:textId="77777777" w:rsidR="002F385C" w:rsidRPr="002F385C" w:rsidRDefault="002F385C" w:rsidP="002F385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Surgery website, </w:t>
      </w:r>
      <w:hyperlink r:id="rId7" w:tgtFrame="_new" w:history="1">
        <w:r w:rsidRPr="002F385C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bdr w:val="single" w:sz="2" w:space="0" w:color="D9D9E3" w:frame="1"/>
            <w:lang w:eastAsia="en-GB"/>
            <w14:ligatures w14:val="none"/>
          </w:rPr>
          <w:t>https://kirtonlindseyandscottersurgery.co.uk/</w:t>
        </w:r>
      </w:hyperlink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, serves as an essential tool for disseminating information relevant to patient care.</w:t>
      </w:r>
    </w:p>
    <w:p w14:paraId="60D412A7" w14:textId="77777777" w:rsidR="002F385C" w:rsidRPr="002F385C" w:rsidRDefault="002F385C" w:rsidP="002F385C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It is the responsibility of the practice to keep the website updated with accurate and current information.</w:t>
      </w:r>
    </w:p>
    <w:p w14:paraId="42DC88C7" w14:textId="77777777" w:rsidR="002F385C" w:rsidRPr="002F385C" w:rsidRDefault="002F385C" w:rsidP="002F385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Facebook Page:</w:t>
      </w:r>
    </w:p>
    <w:p w14:paraId="21781AA7" w14:textId="77777777" w:rsidR="002F385C" w:rsidRPr="002F385C" w:rsidRDefault="002F385C" w:rsidP="002F385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The Surgery maintains a Facebook page at </w:t>
      </w:r>
      <w:hyperlink r:id="rId8" w:tgtFrame="_new" w:history="1">
        <w:r w:rsidRPr="002F385C">
          <w:rPr>
            <w:rFonts w:ascii="Segoe UI" w:eastAsia="Times New Roman" w:hAnsi="Segoe UI" w:cs="Segoe UI"/>
            <w:color w:val="0000FF"/>
            <w:kern w:val="0"/>
            <w:sz w:val="24"/>
            <w:szCs w:val="24"/>
            <w:u w:val="single"/>
            <w:bdr w:val="single" w:sz="2" w:space="0" w:color="D9D9E3" w:frame="1"/>
            <w:lang w:eastAsia="en-GB"/>
            <w14:ligatures w14:val="none"/>
          </w:rPr>
          <w:t>https://www.facebook.com/people/Kirton-Lindsey-Scotter-Surgery/100086031864669/</w:t>
        </w:r>
      </w:hyperlink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for the purpose of making useful announcements and sharing important information with patients.</w:t>
      </w:r>
    </w:p>
    <w:p w14:paraId="17A342C6" w14:textId="77777777" w:rsidR="002F385C" w:rsidRPr="002F385C" w:rsidRDefault="002F385C" w:rsidP="002F385C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Patients are encouraged to follow the Facebook page to stay informed about practice updates and announcements.</w:t>
      </w:r>
    </w:p>
    <w:p w14:paraId="6D45720E" w14:textId="77777777" w:rsidR="002F385C" w:rsidRPr="002F385C" w:rsidRDefault="002F385C" w:rsidP="002F385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Patient Complaints:</w:t>
      </w:r>
    </w:p>
    <w:p w14:paraId="1C3571E8" w14:textId="77777777" w:rsidR="002F385C" w:rsidRPr="002F385C" w:rsidRDefault="002F385C" w:rsidP="002F385C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Patients are expected to engage with the practice directly to resolve any complaints they may have.</w:t>
      </w:r>
    </w:p>
    <w:p w14:paraId="495F9DA2" w14:textId="77777777" w:rsidR="002F385C" w:rsidRPr="002F385C" w:rsidRDefault="002F385C" w:rsidP="002F385C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Posting slandering comments on social media platforms without prior engagement with the practice will result in disciplinary action as outlined in the practice policy.</w:t>
      </w:r>
    </w:p>
    <w:p w14:paraId="742F2D36" w14:textId="07E949EF" w:rsidR="002F385C" w:rsidRPr="002F385C" w:rsidRDefault="002F385C" w:rsidP="002F385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 xml:space="preserve">Threatening </w:t>
      </w:r>
      <w:r w:rsidR="001B1B24" w:rsidRPr="002F385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Behaviour</w:t>
      </w:r>
      <w:r w:rsidRPr="002F385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:</w:t>
      </w:r>
    </w:p>
    <w:p w14:paraId="50E656E5" w14:textId="0876D301" w:rsidR="002F385C" w:rsidRPr="002F385C" w:rsidRDefault="002F385C" w:rsidP="002F385C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Patients informing staff of their intention to post derogatory comments on social media without engaging with the practice's complaint policy will be considered as threatening </w:t>
      </w:r>
      <w:r w:rsidR="00E13DCA"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behaviour</w:t>
      </w: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.</w:t>
      </w:r>
    </w:p>
    <w:p w14:paraId="2FA066C9" w14:textId="029C2056" w:rsidR="002F385C" w:rsidRPr="002F385C" w:rsidRDefault="002F385C" w:rsidP="002F385C">
      <w:pPr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Threatening </w:t>
      </w:r>
      <w:r w:rsidR="00E13DCA"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behaviour</w:t>
      </w: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will be taken seriously, and appropriate disciplinary action will be taken in accordance with the practice policy.</w:t>
      </w:r>
    </w:p>
    <w:p w14:paraId="3793ED75" w14:textId="77777777" w:rsidR="002F385C" w:rsidRPr="002F385C" w:rsidRDefault="002F385C" w:rsidP="002F385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lastRenderedPageBreak/>
        <w:t>Guidelines for Staff:</w:t>
      </w:r>
    </w:p>
    <w:p w14:paraId="4109836F" w14:textId="25AD3381" w:rsidR="002F385C" w:rsidRPr="002F385C" w:rsidRDefault="002F385C" w:rsidP="002F385C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Staff members are expected to adhere to professional standards when using social media, ensuring that their online </w:t>
      </w:r>
      <w:r w:rsidR="00E13DCA"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behaviour</w:t>
      </w: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reflects positively on the practice.</w:t>
      </w:r>
    </w:p>
    <w:p w14:paraId="250422AD" w14:textId="77777777" w:rsidR="002F385C" w:rsidRPr="002F385C" w:rsidRDefault="002F385C" w:rsidP="002F385C">
      <w:pPr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Staff members should refrain from discussing patient information or sharing confidential details on any public platforms.</w:t>
      </w:r>
    </w:p>
    <w:p w14:paraId="2AB30929" w14:textId="77777777" w:rsidR="002F385C" w:rsidRPr="002F385C" w:rsidRDefault="002F385C" w:rsidP="002F385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Monitoring and Moderation:</w:t>
      </w:r>
    </w:p>
    <w:p w14:paraId="31733A38" w14:textId="77777777" w:rsidR="002F385C" w:rsidRPr="002F385C" w:rsidRDefault="002F385C" w:rsidP="002F385C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The practice reserves the right to monitor and moderate content on its official social media channels to ensure compliance with this policy.</w:t>
      </w:r>
    </w:p>
    <w:p w14:paraId="2C8D4565" w14:textId="77777777" w:rsidR="002F385C" w:rsidRPr="002F385C" w:rsidRDefault="002F385C" w:rsidP="002F385C">
      <w:pPr>
        <w:numPr>
          <w:ilvl w:val="0"/>
          <w:numId w:val="6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Inappropriate or offensive comments will be removed, and individuals responsible may face disciplinary action.</w:t>
      </w:r>
    </w:p>
    <w:p w14:paraId="42ABFF5F" w14:textId="77777777" w:rsidR="002F385C" w:rsidRPr="002F385C" w:rsidRDefault="002F385C" w:rsidP="002F385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b/>
          <w:bCs/>
          <w:color w:val="374151"/>
          <w:kern w:val="0"/>
          <w:sz w:val="24"/>
          <w:szCs w:val="24"/>
          <w:bdr w:val="single" w:sz="2" w:space="0" w:color="D9D9E3" w:frame="1"/>
          <w:lang w:eastAsia="en-GB"/>
          <w14:ligatures w14:val="none"/>
        </w:rPr>
        <w:t>Consequences of Policy Violations:</w:t>
      </w:r>
    </w:p>
    <w:p w14:paraId="5B70A485" w14:textId="71770473" w:rsidR="002F385C" w:rsidRPr="002F385C" w:rsidRDefault="002F385C" w:rsidP="002F385C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Violation of this social media policy may result in disciplinary action, including warnings</w:t>
      </w:r>
      <w:r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 or removal from patient list</w:t>
      </w: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, as per the severity of the violation.</w:t>
      </w:r>
    </w:p>
    <w:p w14:paraId="0B646753" w14:textId="77777777" w:rsidR="002F385C" w:rsidRPr="002F385C" w:rsidRDefault="002F385C" w:rsidP="002F385C">
      <w:pPr>
        <w:numPr>
          <w:ilvl w:val="0"/>
          <w:numId w:val="7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Legal action may be taken in cases where the violation involves defamation, breaches of patient confidentiality, or other legal issues.</w:t>
      </w:r>
    </w:p>
    <w:p w14:paraId="25DC88EF" w14:textId="77777777" w:rsidR="002F385C" w:rsidRPr="002F385C" w:rsidRDefault="002F385C" w:rsidP="002F385C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0" w:line="240" w:lineRule="auto"/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</w:pPr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 xml:space="preserve">By engaging with our digital platforms, patients and staff agree to adhere to the guidelines outlined in this </w:t>
      </w:r>
      <w:proofErr w:type="gramStart"/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Social Media Policy</w:t>
      </w:r>
      <w:proofErr w:type="gramEnd"/>
      <w:r w:rsidRPr="002F385C">
        <w:rPr>
          <w:rFonts w:ascii="Segoe UI" w:eastAsia="Times New Roman" w:hAnsi="Segoe UI" w:cs="Segoe UI"/>
          <w:color w:val="374151"/>
          <w:kern w:val="0"/>
          <w:sz w:val="24"/>
          <w:szCs w:val="24"/>
          <w:lang w:eastAsia="en-GB"/>
          <w14:ligatures w14:val="none"/>
        </w:rPr>
        <w:t>. The practice reserves the right to update and modify this policy as needed.</w:t>
      </w:r>
    </w:p>
    <w:p w14:paraId="2A1381B7" w14:textId="77777777" w:rsidR="00B41E8B" w:rsidRDefault="00B41E8B"/>
    <w:sectPr w:rsidR="00B41E8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234FA" w14:textId="77777777" w:rsidR="00B1689D" w:rsidRDefault="00B1689D" w:rsidP="00B1689D">
      <w:pPr>
        <w:spacing w:after="0" w:line="240" w:lineRule="auto"/>
      </w:pPr>
      <w:r>
        <w:separator/>
      </w:r>
    </w:p>
  </w:endnote>
  <w:endnote w:type="continuationSeparator" w:id="0">
    <w:p w14:paraId="3B3A217B" w14:textId="77777777" w:rsidR="00B1689D" w:rsidRDefault="00B1689D" w:rsidP="00B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A0B0" w14:textId="0F83B656" w:rsidR="007D67A4" w:rsidRPr="007D67A4" w:rsidRDefault="007D67A4">
    <w:pPr>
      <w:pStyle w:val="Footer"/>
      <w:rPr>
        <w:lang w:val="en-US"/>
      </w:rPr>
    </w:pPr>
    <w:r>
      <w:rPr>
        <w:lang w:val="en-US"/>
      </w:rPr>
      <w:t xml:space="preserve">Dec 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39AE" w14:textId="77777777" w:rsidR="00B1689D" w:rsidRDefault="00B1689D" w:rsidP="00B1689D">
      <w:pPr>
        <w:spacing w:after="0" w:line="240" w:lineRule="auto"/>
      </w:pPr>
      <w:r>
        <w:separator/>
      </w:r>
    </w:p>
  </w:footnote>
  <w:footnote w:type="continuationSeparator" w:id="0">
    <w:p w14:paraId="172B643C" w14:textId="77777777" w:rsidR="00B1689D" w:rsidRDefault="00B1689D" w:rsidP="00B1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C32D" w14:textId="3E82A94D" w:rsidR="00B1689D" w:rsidRDefault="00B1689D" w:rsidP="00B1689D">
    <w:pPr>
      <w:pStyle w:val="Header"/>
      <w:jc w:val="center"/>
    </w:pPr>
    <w:r>
      <w:rPr>
        <w:noProof/>
      </w:rPr>
      <w:drawing>
        <wp:inline distT="0" distB="0" distL="0" distR="0" wp14:anchorId="35A5CC1C" wp14:editId="34941F8C">
          <wp:extent cx="2390775" cy="1085850"/>
          <wp:effectExtent l="0" t="0" r="9525" b="0"/>
          <wp:docPr id="1" name="Picture 7" descr="A logo for a surgery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A logo for a surgery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5448"/>
    <w:multiLevelType w:val="multilevel"/>
    <w:tmpl w:val="2AF0A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D7D40"/>
    <w:multiLevelType w:val="multilevel"/>
    <w:tmpl w:val="CA76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B1834"/>
    <w:multiLevelType w:val="multilevel"/>
    <w:tmpl w:val="717AD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E4A9E"/>
    <w:multiLevelType w:val="multilevel"/>
    <w:tmpl w:val="C260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B14E9"/>
    <w:multiLevelType w:val="multilevel"/>
    <w:tmpl w:val="DA3E0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7C2E19"/>
    <w:multiLevelType w:val="multilevel"/>
    <w:tmpl w:val="7D54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B5406F"/>
    <w:multiLevelType w:val="multilevel"/>
    <w:tmpl w:val="25C8C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8896192">
    <w:abstractNumId w:val="2"/>
  </w:num>
  <w:num w:numId="2" w16cid:durableId="1240405270">
    <w:abstractNumId w:val="1"/>
  </w:num>
  <w:num w:numId="3" w16cid:durableId="1965303865">
    <w:abstractNumId w:val="0"/>
  </w:num>
  <w:num w:numId="4" w16cid:durableId="168525123">
    <w:abstractNumId w:val="4"/>
  </w:num>
  <w:num w:numId="5" w16cid:durableId="719285653">
    <w:abstractNumId w:val="6"/>
  </w:num>
  <w:num w:numId="6" w16cid:durableId="1281647493">
    <w:abstractNumId w:val="5"/>
  </w:num>
  <w:num w:numId="7" w16cid:durableId="1484393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5C"/>
    <w:rsid w:val="001B1B24"/>
    <w:rsid w:val="002F385C"/>
    <w:rsid w:val="005C6D27"/>
    <w:rsid w:val="007D67A4"/>
    <w:rsid w:val="00B1689D"/>
    <w:rsid w:val="00B41E8B"/>
    <w:rsid w:val="00D149EC"/>
    <w:rsid w:val="00E1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6BA9C"/>
  <w15:chartTrackingRefBased/>
  <w15:docId w15:val="{14CF2121-6DD5-4730-95BD-899B7550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F385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F38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6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89D"/>
  </w:style>
  <w:style w:type="paragraph" w:styleId="Footer">
    <w:name w:val="footer"/>
    <w:basedOn w:val="Normal"/>
    <w:link w:val="FooterChar"/>
    <w:uiPriority w:val="99"/>
    <w:unhideWhenUsed/>
    <w:rsid w:val="00B16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eople/Kirton-Lindsey-Scotter-Surgery/1000860318646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irtonlindseyandscottersurgery.co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SHEKHAWAT, Satpal (THE KIRTON LINDSEY AND SCOTTER SURGERY)</dc:creator>
  <cp:keywords/>
  <dc:description/>
  <cp:lastModifiedBy>GRANT, Stephanie (THE KIRTON LINDSEY AND SCOTTER SURGERY)</cp:lastModifiedBy>
  <cp:revision>5</cp:revision>
  <dcterms:created xsi:type="dcterms:W3CDTF">2023-12-08T10:08:00Z</dcterms:created>
  <dcterms:modified xsi:type="dcterms:W3CDTF">2023-12-08T10:09:00Z</dcterms:modified>
</cp:coreProperties>
</file>